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FBA" w:rsidRDefault="00945AD7" w:rsidP="00945AD7">
      <w:pPr>
        <w:jc w:val="center"/>
        <w:rPr>
          <w:rFonts w:ascii="Arial" w:hAnsi="Arial" w:cs="Arial"/>
          <w:b/>
          <w:sz w:val="36"/>
        </w:rPr>
      </w:pPr>
      <w:r w:rsidRPr="00945AD7">
        <w:rPr>
          <w:rFonts w:ascii="Arial" w:hAnsi="Arial" w:cs="Arial"/>
          <w:b/>
          <w:sz w:val="36"/>
        </w:rPr>
        <w:t>UNESCO</w:t>
      </w:r>
    </w:p>
    <w:p w:rsidR="00945AD7" w:rsidRDefault="00945AD7" w:rsidP="00945AD7">
      <w:pPr>
        <w:pStyle w:val="NormalWeb"/>
        <w:shd w:val="clear" w:color="auto" w:fill="FFFFFF"/>
        <w:spacing w:before="150" w:beforeAutospacing="0" w:after="150" w:afterAutospacing="0"/>
        <w:ind w:left="150" w:right="150"/>
        <w:jc w:val="both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La Organización de las Naciones Unidas para la Educación, la Ciencia y la Cultura (UNESCO) es un organismo especializado del Sistema de las Naciones Unidas (ONU).</w:t>
      </w:r>
    </w:p>
    <w:p w:rsidR="00945AD7" w:rsidRDefault="00945AD7" w:rsidP="00945AD7">
      <w:pPr>
        <w:pStyle w:val="NormalWeb"/>
        <w:shd w:val="clear" w:color="auto" w:fill="FFFFFF"/>
        <w:spacing w:before="150" w:beforeAutospacing="0" w:after="150" w:afterAutospacing="0"/>
        <w:ind w:left="150" w:right="150"/>
        <w:jc w:val="both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La UNESCO obra por crear condiciones propicias para un diálogo entre las civilizaciones, las culturas y los pueblos, fundado en el respeto de los valores comunes. Asimismo, contribuye a la conservación de la paz y a la seguridad mundial, mediante la promoción de la cooperación entre las naciones a través de la educación, la ciencia, la cultura, la comunicación y la información.</w:t>
      </w:r>
    </w:p>
    <w:p w:rsidR="00945AD7" w:rsidRDefault="00945AD7" w:rsidP="00945AD7">
      <w:pPr>
        <w:pStyle w:val="NormalWeb"/>
        <w:shd w:val="clear" w:color="auto" w:fill="FFFFFF"/>
        <w:spacing w:before="150" w:beforeAutospacing="0" w:after="150" w:afterAutospacing="0"/>
        <w:ind w:left="150" w:right="150"/>
        <w:jc w:val="both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La Organización cuenta con 195 Estados Miembros y 10 Miembros Asociados. Estos últimos son territorios o grupos de territorios que no asumen por sí mismos la conducción de sus relaciones exteriores.</w:t>
      </w:r>
    </w:p>
    <w:p w:rsidR="00945AD7" w:rsidRDefault="00945AD7" w:rsidP="00945AD7">
      <w:pPr>
        <w:pStyle w:val="NormalWeb"/>
        <w:shd w:val="clear" w:color="auto" w:fill="FFFFFF"/>
        <w:spacing w:before="150" w:beforeAutospacing="0" w:after="150" w:afterAutospacing="0"/>
        <w:ind w:left="150" w:right="150"/>
        <w:jc w:val="both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La UNESCO tiene sede en París. La Organización cuenta también con más de 50 oficinas fuera de la Sede.</w:t>
      </w:r>
    </w:p>
    <w:p w:rsidR="00945AD7" w:rsidRDefault="00945AD7" w:rsidP="00945AD7">
      <w:pPr>
        <w:pStyle w:val="NormalWeb"/>
        <w:shd w:val="clear" w:color="auto" w:fill="FFFFFF"/>
        <w:spacing w:before="150" w:beforeAutospacing="0" w:after="150" w:afterAutospacing="0"/>
        <w:ind w:left="150" w:right="150"/>
        <w:jc w:val="both"/>
        <w:rPr>
          <w:rFonts w:ascii="Arial" w:hAnsi="Arial" w:cs="Arial"/>
          <w:color w:val="4C4C4C"/>
        </w:rPr>
      </w:pPr>
    </w:p>
    <w:p w:rsidR="00945AD7" w:rsidRDefault="00945AD7" w:rsidP="00945AD7">
      <w:pPr>
        <w:pStyle w:val="NormalWeb"/>
        <w:shd w:val="clear" w:color="auto" w:fill="FFFFFF"/>
        <w:spacing w:before="150" w:beforeAutospacing="0" w:after="150" w:afterAutospacing="0"/>
        <w:ind w:left="150" w:right="150"/>
        <w:jc w:val="center"/>
        <w:rPr>
          <w:rFonts w:ascii="Arial" w:hAnsi="Arial" w:cs="Arial"/>
          <w:b/>
          <w:color w:val="4C4C4C"/>
          <w:sz w:val="36"/>
          <w:szCs w:val="36"/>
        </w:rPr>
      </w:pPr>
      <w:r w:rsidRPr="00945AD7">
        <w:rPr>
          <w:rFonts w:ascii="Arial" w:hAnsi="Arial" w:cs="Arial"/>
          <w:b/>
          <w:color w:val="4C4C4C"/>
          <w:sz w:val="36"/>
          <w:szCs w:val="36"/>
        </w:rPr>
        <w:t>ONU</w:t>
      </w:r>
    </w:p>
    <w:p w:rsidR="00945AD7" w:rsidRDefault="00945AD7" w:rsidP="00945AD7">
      <w:pPr>
        <w:pStyle w:val="NormalWeb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222222"/>
          <w:szCs w:val="23"/>
          <w:shd w:val="clear" w:color="auto" w:fill="FFFFFF"/>
        </w:rPr>
      </w:pPr>
      <w:r w:rsidRPr="00945AD7">
        <w:rPr>
          <w:rFonts w:ascii="Arial" w:hAnsi="Arial" w:cs="Arial"/>
          <w:color w:val="222222"/>
          <w:szCs w:val="23"/>
          <w:shd w:val="clear" w:color="auto" w:fill="FFFFFF"/>
        </w:rPr>
        <w:t>Las Naciones Unidas son una organización de Estados soberanos. Los Estados se afilian voluntariamente a las Naciones Unidas para colaborar en pro de la paz mundial, promover la amistad entre todas las naciones y apoyar el progreso económico y social. La Organización nació oficialmente el 24 de octubre de 1945.</w:t>
      </w:r>
    </w:p>
    <w:p w:rsidR="00945AD7" w:rsidRPr="00945AD7" w:rsidRDefault="00945AD7" w:rsidP="00945AD7">
      <w:pPr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u w:val="single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4"/>
          <w:u w:val="single"/>
          <w:lang w:eastAsia="es-MX"/>
        </w:rPr>
        <w:t>Teniendo como finalidades:</w:t>
      </w:r>
    </w:p>
    <w:p w:rsidR="00945AD7" w:rsidRPr="00945AD7" w:rsidRDefault="00945AD7" w:rsidP="00945AD7">
      <w:pPr>
        <w:numPr>
          <w:ilvl w:val="0"/>
          <w:numId w:val="1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Preservar a las nuevas generaciones del flagelo de la guerra</w:t>
      </w:r>
    </w:p>
    <w:p w:rsidR="00945AD7" w:rsidRPr="00945AD7" w:rsidRDefault="00945AD7" w:rsidP="00945AD7">
      <w:pPr>
        <w:numPr>
          <w:ilvl w:val="0"/>
          <w:numId w:val="1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Reafirmar la fe en los derechos fundamentales del hombre</w:t>
      </w:r>
    </w:p>
    <w:p w:rsidR="00945AD7" w:rsidRPr="00945AD7" w:rsidRDefault="00945AD7" w:rsidP="00945AD7">
      <w:pPr>
        <w:numPr>
          <w:ilvl w:val="0"/>
          <w:numId w:val="1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Crear condiciones para mantener la justicia y el respeto a los tratados internacionales</w:t>
      </w:r>
    </w:p>
    <w:p w:rsidR="00945AD7" w:rsidRPr="00945AD7" w:rsidRDefault="00945AD7" w:rsidP="00945AD7">
      <w:pPr>
        <w:numPr>
          <w:ilvl w:val="0"/>
          <w:numId w:val="1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Promover el progreso social y elevar el nivel de vida</w:t>
      </w:r>
    </w:p>
    <w:p w:rsidR="00945AD7" w:rsidRPr="00945AD7" w:rsidRDefault="00945AD7" w:rsidP="00945AD7">
      <w:pPr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3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3"/>
          <w:lang w:eastAsia="es-MX"/>
        </w:rPr>
        <w:t>Las Naciones Unidas desempeñan un papel central en varios asuntos de interés general tales como:</w:t>
      </w:r>
    </w:p>
    <w:p w:rsidR="00945AD7" w:rsidRPr="00945AD7" w:rsidRDefault="00945AD7" w:rsidP="00945AD7">
      <w:pPr>
        <w:spacing w:after="0" w:line="240" w:lineRule="auto"/>
        <w:ind w:right="360"/>
        <w:textAlignment w:val="baseline"/>
        <w:rPr>
          <w:rFonts w:ascii="Arial" w:eastAsia="Times New Roman" w:hAnsi="Arial" w:cs="Arial"/>
          <w:color w:val="222222"/>
          <w:sz w:val="24"/>
          <w:szCs w:val="23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3"/>
          <w:lang w:eastAsia="es-MX"/>
        </w:rPr>
        <w:t>Reducir las tensiones internacionales</w:t>
      </w:r>
    </w:p>
    <w:p w:rsidR="00945AD7" w:rsidRPr="00945AD7" w:rsidRDefault="00945AD7" w:rsidP="00945AD7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3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3"/>
          <w:lang w:eastAsia="es-MX"/>
        </w:rPr>
        <w:t>Prevenir conflictos</w:t>
      </w:r>
    </w:p>
    <w:p w:rsidR="00945AD7" w:rsidRPr="00945AD7" w:rsidRDefault="00945AD7" w:rsidP="00945AD7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3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3"/>
          <w:lang w:eastAsia="es-MX"/>
        </w:rPr>
        <w:t>Poner fin a las hostilidades que ya se hayan producido</w:t>
      </w:r>
    </w:p>
    <w:p w:rsidR="00945AD7" w:rsidRPr="00945AD7" w:rsidRDefault="00945AD7" w:rsidP="00945AD7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3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3"/>
          <w:lang w:eastAsia="es-MX"/>
        </w:rPr>
        <w:t>Legislar sobre el medio ambiente, el espacio ultraterrestre y los fondos marinos</w:t>
      </w:r>
    </w:p>
    <w:p w:rsidR="00945AD7" w:rsidRPr="00945AD7" w:rsidRDefault="00945AD7" w:rsidP="00945AD7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3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3"/>
          <w:lang w:eastAsia="es-MX"/>
        </w:rPr>
        <w:t>Erradicar enfermedades</w:t>
      </w:r>
    </w:p>
    <w:p w:rsidR="00945AD7" w:rsidRPr="00945AD7" w:rsidRDefault="00945AD7" w:rsidP="00945AD7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3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3"/>
          <w:lang w:eastAsia="es-MX"/>
        </w:rPr>
        <w:t>Incrementar la producción de alimentos</w:t>
      </w:r>
    </w:p>
    <w:p w:rsidR="00945AD7" w:rsidRPr="00945AD7" w:rsidRDefault="00945AD7" w:rsidP="00945AD7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3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3"/>
          <w:lang w:eastAsia="es-MX"/>
        </w:rPr>
        <w:t>Atender y proteger a los refugiados</w:t>
      </w:r>
    </w:p>
    <w:p w:rsidR="00945AD7" w:rsidRPr="00945AD7" w:rsidRDefault="00945AD7" w:rsidP="00945AD7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3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3"/>
          <w:lang w:eastAsia="es-MX"/>
        </w:rPr>
        <w:t>Luchar contra el analfabetismo</w:t>
      </w:r>
    </w:p>
    <w:p w:rsidR="00945AD7" w:rsidRPr="00945AD7" w:rsidRDefault="00945AD7" w:rsidP="00945AD7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3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3"/>
          <w:lang w:eastAsia="es-MX"/>
        </w:rPr>
        <w:t>Reaccionar rápidamente en situaciones de desastres naturales</w:t>
      </w:r>
    </w:p>
    <w:p w:rsidR="00945AD7" w:rsidRPr="00945AD7" w:rsidRDefault="00945AD7" w:rsidP="00945AD7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3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3"/>
          <w:lang w:eastAsia="es-MX"/>
        </w:rPr>
        <w:lastRenderedPageBreak/>
        <w:t>Establecer normas mundiales en materia de derechos humanos</w:t>
      </w:r>
    </w:p>
    <w:p w:rsidR="00945AD7" w:rsidRPr="00945AD7" w:rsidRDefault="00945AD7" w:rsidP="00945AD7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Arial" w:eastAsia="Times New Roman" w:hAnsi="Arial" w:cs="Arial"/>
          <w:color w:val="222222"/>
          <w:sz w:val="24"/>
          <w:szCs w:val="23"/>
          <w:lang w:eastAsia="es-MX"/>
        </w:rPr>
      </w:pPr>
      <w:r w:rsidRPr="00945AD7">
        <w:rPr>
          <w:rFonts w:ascii="Arial" w:eastAsia="Times New Roman" w:hAnsi="Arial" w:cs="Arial"/>
          <w:color w:val="222222"/>
          <w:sz w:val="24"/>
          <w:szCs w:val="23"/>
          <w:lang w:eastAsia="es-MX"/>
        </w:rPr>
        <w:t>Proteger y promover los derechos de todas las personas</w:t>
      </w:r>
    </w:p>
    <w:p w:rsidR="00945AD7" w:rsidRPr="00945AD7" w:rsidRDefault="00945AD7" w:rsidP="00945AD7">
      <w:pPr>
        <w:pStyle w:val="NormalWeb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b/>
          <w:color w:val="4C4C4C"/>
        </w:rPr>
      </w:pPr>
    </w:p>
    <w:p w:rsidR="00945AD7" w:rsidRPr="00945AD7" w:rsidRDefault="00945AD7" w:rsidP="00945AD7">
      <w:pPr>
        <w:pStyle w:val="NormalWeb"/>
        <w:shd w:val="clear" w:color="auto" w:fill="FFFFFF"/>
        <w:spacing w:before="150" w:beforeAutospacing="0" w:after="150" w:afterAutospacing="0"/>
        <w:ind w:left="150" w:right="150"/>
        <w:jc w:val="center"/>
        <w:rPr>
          <w:rFonts w:ascii="Arial" w:hAnsi="Arial" w:cs="Arial"/>
          <w:b/>
          <w:color w:val="4C4C4C"/>
          <w:sz w:val="36"/>
          <w:szCs w:val="36"/>
        </w:rPr>
      </w:pPr>
    </w:p>
    <w:p w:rsidR="00945AD7" w:rsidRDefault="00945AD7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es-MX"/>
        </w:rPr>
        <w:lastRenderedPageBreak/>
        <w:drawing>
          <wp:inline distT="0" distB="0" distL="0" distR="0" wp14:anchorId="4EBD8920" wp14:editId="58427DCB">
            <wp:extent cx="3986530" cy="39865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aaaaa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945AD7">
      <w:pPr>
        <w:jc w:val="center"/>
        <w:rPr>
          <w:rFonts w:ascii="Arial" w:hAnsi="Arial" w:cs="Arial"/>
          <w:b/>
          <w:sz w:val="36"/>
        </w:rPr>
      </w:pPr>
    </w:p>
    <w:p w:rsidR="00411842" w:rsidRDefault="00411842" w:rsidP="00411842">
      <w:pPr>
        <w:shd w:val="clear" w:color="auto" w:fill="FFFFFF"/>
        <w:spacing w:after="90" w:line="240" w:lineRule="auto"/>
        <w:jc w:val="center"/>
        <w:rPr>
          <w:rFonts w:ascii="Helvetica" w:eastAsia="Times New Roman" w:hAnsi="Helvetica" w:cs="Times New Roman"/>
          <w:color w:val="1D2129"/>
          <w:sz w:val="31"/>
          <w:szCs w:val="21"/>
          <w:lang w:eastAsia="es-MX"/>
        </w:rPr>
      </w:pPr>
      <w:r w:rsidRPr="00411842">
        <w:rPr>
          <w:rFonts w:ascii="Arial" w:eastAsia="Times New Roman" w:hAnsi="Arial" w:cs="Arial"/>
          <w:b/>
          <w:color w:val="1D2129"/>
          <w:sz w:val="36"/>
          <w:szCs w:val="21"/>
          <w:lang w:eastAsia="es-MX"/>
        </w:rPr>
        <w:t>Artículo 3.</w:t>
      </w:r>
      <w:r w:rsidRPr="00411842">
        <w:rPr>
          <w:rFonts w:ascii="Helvetica" w:eastAsia="Times New Roman" w:hAnsi="Helvetica" w:cs="Times New Roman"/>
          <w:color w:val="1D2129"/>
          <w:sz w:val="31"/>
          <w:szCs w:val="21"/>
          <w:lang w:eastAsia="es-MX"/>
        </w:rPr>
        <w:t xml:space="preserve"> </w:t>
      </w:r>
    </w:p>
    <w:p w:rsidR="00411842" w:rsidRPr="00411842" w:rsidRDefault="00411842" w:rsidP="00411842">
      <w:pPr>
        <w:shd w:val="clear" w:color="auto" w:fill="FFFFFF"/>
        <w:spacing w:after="90" w:line="240" w:lineRule="auto"/>
        <w:jc w:val="center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Todo individuo tiene derecho a recibir educación. El Estado -federación, Estados, Distrito Federal y Municipios-, impartirá educación preescolar, primaria y secundaria. La educación preescolar, primaria y la secundaria conforman la educación básica obligatoria.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La educación que imparta el Estado tenderá a desarrollar armónicamente todas las facultades del ser humano y fomentará en él, a la vez, el amor a la Patria y la conciencia de la solidaridad internacional, en la independencia y en la justicia.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Garantizada por el artículo 24 la libertad de creencias, dicha educación será laica y, por tanto, se mantendrá por completo ajena a cualquier doctrina religiosa;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El criterio que orientará a esa educación se basará en los resultados del progreso científico, luchará contra la ignorancia y sus efectos, las servidumbres, los fanatismos y los prejuicios.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Además: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Será democrático, considerando a la democracia no solamente como una estructura jurídica y un régimen político, sino como un sistema de vida fundado en el constante mejoramiento económico, social y cultural del pueblo;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Será nacional, en cuanto -sin hostilidades ni exclusivismos- atenderá a la comprensión de nuestros problemas, al aprovechamiento de nuestros recursos, a la defensa de nuestra independencia política, al aseguramiento de nuestra independencia económica y a la continuidad y acrecentamiento de nuestra cultura, y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Contribuirá a la mejor convivencia humana, tanto por los elementos que aporte a fin de robustecer en el educando, junto con el aprecio para la dignidad de la persona y la integridad de la familia, la convicción del interés general de la sociedad, cuanto por el cuidado que ponga en sustentar los ideales de fraternidad e igualdad de derechos de todos los hombres, evitando los privilegios de razas, de religión, de grupos, de sexos o de individuos;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Para dar pleno cumplimiento a lo dispuesto en el segundo párrafo y en la fracción II, el Ejecutivo Federal determinará los planes y programas de estudio de la educación preescolar, primaria, secundaria y normal para toda la República. Para tales efectos, el Ejecutivo Federal considerará la opinión de los gobiernos de las entidades federativas y del Distrito Federal, así como de los diversos sectores sociales involucrados en la educación, en los términos que la ley señale.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Toda la educación que el Estado imparta será gratuita;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 xml:space="preserve">Además de impartir la educación preescolar, primaria y secundaria señaladas en el primer párrafo, el Estado promoverá y atenderá todos los tipos y modalidades educativos -incluyendo la educación inicial y a la educación superior- </w:t>
      </w:r>
      <w:proofErr w:type="gramStart"/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necesarios</w:t>
      </w:r>
      <w:proofErr w:type="gramEnd"/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 xml:space="preserve"> para el desarrollo de la nación, apoyará la investigación científica y tecnológica, y alentará el fortalecimiento y difusión de nuestra cultura.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lastRenderedPageBreak/>
        <w:t>Los particulares podrán impartir educación en todos sus tipos y modalidades. En los términos que establezca la ley, el Estado otorgará y retirará el reconocimiento de validez oficial a los estudios que se realicen en planteles particulares. En el caso de la educación preescolar, primaria, secundaria y normal, los particulares deberán: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Impartir la educación con apego a los mismos fines y criterios que establecen el segundo párrafo y la fracción II, así como cumplir los planes y programas a que se refiere la fracción III, y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Obtener previamente, en cada caso, la autorización expresa del poder público, en los términos que establezca la ley;</w:t>
      </w:r>
    </w:p>
    <w:p w:rsidR="00411842" w:rsidRPr="00411842" w:rsidRDefault="00411842" w:rsidP="00411842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 xml:space="preserve">Las universidades y las demás instituciones de educación superior a las que la ley otorgue autonomía, tendrán la facultad y la responsabilidad de gobernarse a sí mismas; realizarán sus fines de educar, investigar y difundir la cultura de acuerdo con los principios de este artículo, respetando la libertad de cátedra e investigación y de libre examen y discusión de las ideas; determinarán sus planes y programas; fijarán los términos de ingreso, promoción y permanencia de su personal académico; y administrarán su patrimonio. Las relaciones laborales, tanto del personal académico como del administrativo, se normarán por el apartado A </w:t>
      </w:r>
      <w:bookmarkStart w:id="0" w:name="_GoBack"/>
      <w:bookmarkEnd w:id="0"/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del artículo 123 de esta Constitución, en los términos y con las modalidades que establezca la Ley Federal del Trabajo conforme a las características propias de un trabajo especial, de manera que concuerden con la autonomía, la libertad de cátedra e investigación y los fines de las instituciones a que esta fracción se refiere; y</w:t>
      </w:r>
    </w:p>
    <w:p w:rsidR="00411842" w:rsidRPr="00411842" w:rsidRDefault="00411842" w:rsidP="0041184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1D2129"/>
          <w:sz w:val="24"/>
          <w:szCs w:val="21"/>
          <w:lang w:eastAsia="es-MX"/>
        </w:rPr>
      </w:pPr>
      <w:r w:rsidRPr="00411842">
        <w:rPr>
          <w:rFonts w:ascii="Arial" w:eastAsia="Times New Roman" w:hAnsi="Arial" w:cs="Arial"/>
          <w:color w:val="1D2129"/>
          <w:sz w:val="24"/>
          <w:szCs w:val="21"/>
          <w:lang w:eastAsia="es-MX"/>
        </w:rPr>
        <w:t>El Congreso de la Unión, con el fin de unificar y coordinar la educación en toda la República, expedirá las leyes necesarias, destinadas a distribuir la función social educativa entre la Federación, los Estados y los Municipios, a fijar las aportaciones económicas correspondientes a ese servicio público y a señalar las sanciones aplicables a los funcionarios que no cumplan o no hagan cumplir las disposiciones relativas, lo mismo que a todos aquellos que las infrinjan.</w:t>
      </w:r>
    </w:p>
    <w:p w:rsidR="00411842" w:rsidRPr="00411842" w:rsidRDefault="00411842" w:rsidP="00945AD7">
      <w:pPr>
        <w:jc w:val="center"/>
        <w:rPr>
          <w:rFonts w:ascii="Arial" w:hAnsi="Arial" w:cs="Arial"/>
          <w:b/>
          <w:sz w:val="44"/>
        </w:rPr>
      </w:pPr>
    </w:p>
    <w:p w:rsidR="00411842" w:rsidRPr="00411842" w:rsidRDefault="00411842" w:rsidP="00945AD7">
      <w:pPr>
        <w:jc w:val="center"/>
        <w:rPr>
          <w:rFonts w:ascii="Arial" w:hAnsi="Arial" w:cs="Arial"/>
          <w:b/>
          <w:sz w:val="44"/>
        </w:rPr>
      </w:pPr>
    </w:p>
    <w:p w:rsidR="00411842" w:rsidRPr="00945AD7" w:rsidRDefault="00411842" w:rsidP="00945AD7">
      <w:pPr>
        <w:jc w:val="center"/>
        <w:rPr>
          <w:rFonts w:ascii="Arial" w:hAnsi="Arial" w:cs="Arial"/>
          <w:b/>
          <w:sz w:val="36"/>
        </w:rPr>
      </w:pPr>
    </w:p>
    <w:sectPr w:rsidR="00411842" w:rsidRPr="00945A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EC1"/>
    <w:multiLevelType w:val="multilevel"/>
    <w:tmpl w:val="5752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C02211"/>
    <w:multiLevelType w:val="multilevel"/>
    <w:tmpl w:val="1822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D7"/>
    <w:rsid w:val="00411842"/>
    <w:rsid w:val="00945AD7"/>
    <w:rsid w:val="00963918"/>
    <w:rsid w:val="00B7553F"/>
    <w:rsid w:val="00E7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5B3CB-2383-4BD6-8E61-9D7A5CD5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García Solís</dc:creator>
  <cp:keywords/>
  <dc:description/>
  <cp:lastModifiedBy>Camelia García Solís</cp:lastModifiedBy>
  <cp:revision>2</cp:revision>
  <dcterms:created xsi:type="dcterms:W3CDTF">2017-09-05T00:13:00Z</dcterms:created>
  <dcterms:modified xsi:type="dcterms:W3CDTF">2017-09-05T00:13:00Z</dcterms:modified>
</cp:coreProperties>
</file>